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39" w:rsidRPr="006775A9" w:rsidRDefault="000C0739" w:rsidP="000C07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aps/>
          <w:color w:val="000000"/>
          <w:sz w:val="24"/>
          <w:szCs w:val="21"/>
          <w:lang w:eastAsia="ru-RU"/>
        </w:rPr>
      </w:pPr>
      <w:r w:rsidRPr="006775A9">
        <w:rPr>
          <w:rFonts w:ascii="Tahoma" w:eastAsia="Times New Roman" w:hAnsi="Tahoma" w:cs="Tahoma"/>
          <w:b/>
          <w:bCs/>
          <w:caps/>
          <w:color w:val="000000"/>
          <w:sz w:val="24"/>
          <w:szCs w:val="21"/>
          <w:lang w:eastAsia="ru-RU"/>
        </w:rPr>
        <w:t>Крымская Кругосветка.</w:t>
      </w:r>
    </w:p>
    <w:p w:rsidR="000C0739" w:rsidRPr="006775A9" w:rsidRDefault="000C0739" w:rsidP="000C073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aps/>
          <w:color w:val="000000"/>
          <w:sz w:val="24"/>
          <w:szCs w:val="21"/>
          <w:lang w:eastAsia="ru-RU"/>
        </w:rPr>
      </w:pPr>
      <w:r w:rsidRPr="006775A9">
        <w:rPr>
          <w:rFonts w:ascii="Tahoma" w:eastAsia="Times New Roman" w:hAnsi="Tahoma" w:cs="Tahoma"/>
          <w:b/>
          <w:bCs/>
          <w:caps/>
          <w:color w:val="000000"/>
          <w:sz w:val="24"/>
          <w:szCs w:val="21"/>
          <w:lang w:eastAsia="ru-RU"/>
        </w:rPr>
        <w:t>ПРОГРАММА ТУРА:</w:t>
      </w:r>
    </w:p>
    <w:p w:rsidR="000C0739" w:rsidRPr="000C0739" w:rsidRDefault="000C0739" w:rsidP="000C0739">
      <w:pPr>
        <w:numPr>
          <w:ilvl w:val="0"/>
          <w:numId w:val="1"/>
        </w:numPr>
        <w:shd w:val="clear" w:color="auto" w:fill="FDED98"/>
        <w:spacing w:before="100" w:beforeAutospacing="1" w:after="69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B505"/>
          <w:lang w:eastAsia="ru-RU"/>
        </w:rPr>
        <w:t xml:space="preserve">1 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B505"/>
          <w:lang w:eastAsia="ru-RU"/>
        </w:rPr>
        <w:t>день</w:t>
      </w:r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Бахчисарай</w:t>
      </w:r>
      <w:proofErr w:type="spellEnd"/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</w:t>
      </w:r>
      <w:proofErr w:type="spellStart"/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Инкерман</w:t>
      </w:r>
      <w:proofErr w:type="spellEnd"/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Севастополь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Встреча гостей на</w:t>
      </w:r>
      <w:proofErr w:type="gram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Ж</w:t>
      </w:r>
      <w:proofErr w:type="gram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/Д ВОКЗАЛЕ г. Симферополя с 10:00 до 10:30 (внутренний дворик вокзала, возле фонтана «Голуби»), в аэропорту г. Симферополя с 11:30 до 12:00 (справа от выхода из здания терминала (СНАРУЖИ ЗДАНИЯ), над выходом – наружная надпись: </w:t>
      </w:r>
      <w:proofErr w:type="gram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«Симферополь»).</w:t>
      </w:r>
      <w:proofErr w:type="gram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Руководитель группы встречает с т</w:t>
      </w: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абличкой «Крымская кругосветка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».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Трансфер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 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Бахчисарай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– историческую столицу Крымского ханства, расположенную в окруженной Крымскими горами живописной долине реки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Чурук-Су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Обед в 13:00 (с элементами крымско-татарской кухни). По желанию предлагаем дегустацию крымских вин (за доп</w:t>
      </w:r>
      <w:proofErr w:type="gram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.п</w:t>
      </w:r>
      <w:proofErr w:type="gram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лату – от 300 руб. с чел.).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Знакомство с комплексом Ханского дворца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резиденцией династии Гиреев и единственным в мире образцом крымско-татарской архитектуры и быта: дворцовая мечеть, зал Совета и Суда, гарем, прославленный Пушкиным Фонтан слез, Золотой фонтан, Персидский дворик.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Свободнее время. По желанию, на выбор, предлагаем посетить (к месту проведения факультативных экскурсий туристы добираются самостоятельно):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музей с мини-зоопарком «Крым на ладони» - самый большой в Крыму парк миниатюр, где собраны все историко-культурные и архитектурные достопримечательности полуострова (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взр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./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– 700/ 500 руб.);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Свято-Успенский пещерный монастырь и святой источник в ущелье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Марьям-Дере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(самостоятельно);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кофейню-музей «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Дегирмен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», где можно увидеть макет древнего Бахчисарая, оживающий благодаря эффектам света и звука, а также попробовать вкуснейший восточный кофе (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взр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– 400 руб.).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Переезд в Севастополь через 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Инкерман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путевая информация о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Свято-Климентском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пещерном монастыре и обзор средневековой крепости Каламита. Размещение в одной из гостиниц города.</w:t>
      </w:r>
    </w:p>
    <w:p w:rsidR="000C0739" w:rsidRPr="000C0739" w:rsidRDefault="000C0739" w:rsidP="000C0739">
      <w:pPr>
        <w:numPr>
          <w:ilvl w:val="0"/>
          <w:numId w:val="1"/>
        </w:numPr>
        <w:shd w:val="clear" w:color="auto" w:fill="FDED98"/>
        <w:spacing w:before="100" w:beforeAutospacing="1" w:after="69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B505"/>
          <w:lang w:eastAsia="ru-RU"/>
        </w:rPr>
        <w:t xml:space="preserve">2 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B505"/>
          <w:lang w:eastAsia="ru-RU"/>
        </w:rPr>
        <w:t>день</w:t>
      </w:r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Севастополь</w:t>
      </w:r>
      <w:proofErr w:type="spellEnd"/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Сапун-гора - Балаклава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Завтрак. 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Обзорная экскурсия по центру города-героя Севастополя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– «города русских моряков», привлекающего гостей своей неповторимой историей и архитектурой. Экскурсия включает посещение Графской пристани, площади Нахимова, мемориала Героической обороны Севастополя 1941-1942 гг., памятника А.И.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Казарскому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первого мемориала в городе, Приморского бульвара, знаменитого памятника Затопленным кораблям. По желанию, предлагаем совершить морскую прогулку по Севастопольской бухте с осмотром кораблей Черноморского флота и достопримечательностей города с моря (за доп</w:t>
      </w:r>
      <w:proofErr w:type="gram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.п</w:t>
      </w:r>
      <w:proofErr w:type="gram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лату - от 500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руб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накомство с мемориальным комплексом Сапун-гора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– место решающего сражения за Севастополь периода Великой Отечественной войны, осмотр мемориального комплекса и образцов военной техники.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Переезд в Балаклаву - удивительный «городок», прославившийся своим европейским шармом и богатой историей. 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Обзорная экскурсия по 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Балаклавской</w:t>
      </w:r>
      <w:proofErr w:type="spell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набережной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осмотр Генуэзской крепости Чембало, храма</w:t>
      </w:r>
      <w:proofErr w:type="gram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</w:t>
      </w:r>
      <w:proofErr w:type="gram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венадцати Апостолов и знаменитой бухты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Листригонов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воспетой в поэме Гомера «Одиссея». Свободное время. По желанию предлагаем морскую прогулку по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Балаклавской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бухте (от 500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руб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 или посещение музея истории Балаклавы (взрослый – 500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руб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Возвращение в гостиницу.</w:t>
      </w:r>
    </w:p>
    <w:p w:rsidR="000C0739" w:rsidRPr="000C0739" w:rsidRDefault="000C0739" w:rsidP="000C0739">
      <w:pPr>
        <w:numPr>
          <w:ilvl w:val="0"/>
          <w:numId w:val="1"/>
        </w:numPr>
        <w:shd w:val="clear" w:color="auto" w:fill="FDED98"/>
        <w:spacing w:before="100" w:beforeAutospacing="1" w:after="69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B505"/>
          <w:lang w:eastAsia="ru-RU"/>
        </w:rPr>
        <w:t xml:space="preserve">3 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B505"/>
          <w:lang w:eastAsia="ru-RU"/>
        </w:rPr>
        <w:t>день</w:t>
      </w:r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Южный</w:t>
      </w:r>
      <w:proofErr w:type="spellEnd"/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берег Крыма - </w:t>
      </w:r>
      <w:proofErr w:type="spellStart"/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Мисхор</w:t>
      </w:r>
      <w:proofErr w:type="spellEnd"/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Ливадия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Завтрак. 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Переезд на Южный берег Крыма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путевая экскурсия, знакомство с историей и достопримечательностями региона, живописными горными и морскими ландшафтами, осмотр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Форосской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церкви и замка «Ласточкино гнездо» (со смотровой площадки).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Переезд в п.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Мисхор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Подъем по канатной дороге на гору </w:t>
      </w:r>
      <w:proofErr w:type="spellStart"/>
      <w:proofErr w:type="gram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Ай-Петри</w:t>
      </w:r>
      <w:proofErr w:type="spellEnd"/>
      <w:proofErr w:type="gram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осмотр панорамы Южного берега Крыма с высоты птичьего полета. По желанию, на выбор подъем к «зубцам» </w:t>
      </w:r>
      <w:proofErr w:type="spellStart"/>
      <w:proofErr w:type="gram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Ай-Петри</w:t>
      </w:r>
      <w:proofErr w:type="spellEnd"/>
      <w:proofErr w:type="gram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(1000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руб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 или посещение пещеры «Геофизическая» (200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руб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). (В случае плохой погоды </w:t>
      </w:r>
      <w:proofErr w:type="spellStart"/>
      <w:proofErr w:type="gram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Ай-Петри</w:t>
      </w:r>
      <w:proofErr w:type="spellEnd"/>
      <w:proofErr w:type="gram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заменяем на посещение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Воронцовского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дворца). По желанию предлагаем дегустацию массандровских вин (за доп</w:t>
      </w:r>
      <w:proofErr w:type="gram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.п</w:t>
      </w:r>
      <w:proofErr w:type="gram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лату – от 600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руб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(или дегустация в «Солнечной долине»).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Знакомство с парковым комплексом «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Харакс</w:t>
      </w:r>
      <w:proofErr w:type="spell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»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бывшим имением великого князя Г.М. Романова.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Знакомство с 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Ливадийским</w:t>
      </w:r>
      <w:proofErr w:type="spell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дворцом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- летней резиденцией российского императора Николая II и место проведения Ялтинской конференции 1945 г.: Большой белый дворец, внутренние покои, осмотр памятника «большой тройки» и Александру III, знакомство с парком и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Крестовоздвиженским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храмом.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Возвращение в гостиницу.</w:t>
      </w:r>
    </w:p>
    <w:p w:rsidR="000C0739" w:rsidRPr="000C0739" w:rsidRDefault="000C0739" w:rsidP="000C0739">
      <w:pPr>
        <w:numPr>
          <w:ilvl w:val="0"/>
          <w:numId w:val="1"/>
        </w:numPr>
        <w:shd w:val="clear" w:color="auto" w:fill="FDED98"/>
        <w:spacing w:before="100" w:beforeAutospacing="1" w:after="69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B505"/>
          <w:lang w:eastAsia="ru-RU"/>
        </w:rPr>
        <w:t xml:space="preserve">4 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B505"/>
          <w:lang w:eastAsia="ru-RU"/>
        </w:rPr>
        <w:t>день</w:t>
      </w:r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Алушта</w:t>
      </w:r>
      <w:proofErr w:type="spellEnd"/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Судак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Завтрак. Переезд в район Алушты.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Пешеходная экскурсия к подножию горы 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Демерджи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с видом на 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Долину Привидений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(место съемок фильма «Кавказская пленница», «Сердца трех», «Спортлото-82») и 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осмотром средневековой крепости 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Фуна</w:t>
      </w:r>
      <w:proofErr w:type="spell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.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Переезд на Восточный берег Крыма.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Остановка у храма-маяка</w:t>
      </w:r>
      <w:proofErr w:type="gram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С</w:t>
      </w:r>
      <w:proofErr w:type="gram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в. Николая Чудотворца.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Посещение завода элитных крымских вин «Солнечная долина» с дегустацией (по возможности, за доп. плату от 1100 руб. с чел.) или замена на дегустацию Массандровских вин (в Алупке от 600 руб.).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Переезд </w:t>
      </w:r>
      <w:proofErr w:type="gram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</w:t>
      </w:r>
      <w:proofErr w:type="gram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Судак. 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Экскурсия по Генуэзской крепости в Судаке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уникальному комплексу фортификационных сооружений Средневековья. Размещение в одной из гостиниц Восточного Крыма.</w:t>
      </w:r>
    </w:p>
    <w:p w:rsidR="000C0739" w:rsidRPr="000C0739" w:rsidRDefault="000C0739" w:rsidP="000C0739">
      <w:pPr>
        <w:numPr>
          <w:ilvl w:val="0"/>
          <w:numId w:val="1"/>
        </w:numPr>
        <w:shd w:val="clear" w:color="auto" w:fill="FDED98"/>
        <w:spacing w:before="100" w:beforeAutospacing="1" w:after="69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B505"/>
          <w:lang w:eastAsia="ru-RU"/>
        </w:rPr>
        <w:t xml:space="preserve">5 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B505"/>
          <w:lang w:eastAsia="ru-RU"/>
        </w:rPr>
        <w:t>день</w:t>
      </w:r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Феодосия</w:t>
      </w:r>
      <w:proofErr w:type="spellEnd"/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Коктебель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Завтрак. 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Трансфер</w:t>
      </w:r>
      <w:proofErr w:type="spell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в Феодосию.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Обзорная экскурсия по городу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с осмотром могилы И.К.Айвазовского, армянской церкви святого Саркиса, мечети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Муфти-Джами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крепостного комплекса Генуэзской крепости и церквей на Карантине, памятника Афанасию Никитину, Фонтана И.К. Айвазовского. Свободное время.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Трансфер</w:t>
      </w:r>
      <w:proofErr w:type="spell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в Коктебель, знакомство с популярным курортом.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Свободное время. По желанию, на выбор, предлагаем (к месту факультативных экскурсий туристы добираются самостоятельно):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экскурсию в дом-музей М. Волошина (за доп</w:t>
      </w:r>
      <w:proofErr w:type="gram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.п</w:t>
      </w:r>
      <w:proofErr w:type="gram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лату: взрослые - 300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руб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),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морскую прогулку вдоль горы Кара-Даг к Золотым воротам (за доп</w:t>
      </w:r>
      <w:proofErr w:type="gram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.п</w:t>
      </w:r>
      <w:proofErr w:type="gram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лату: от 1100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руб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Посещение обзорной площадки «Звездопад воспоминаний»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 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плато Узун-сырт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откуда открывается волшебный вид на Коктебельскую бухту, хребет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Кучук-Енишар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соленое озеро.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Возвращение в гостиницу.</w:t>
      </w:r>
    </w:p>
    <w:p w:rsidR="000C0739" w:rsidRPr="000C0739" w:rsidRDefault="000C0739" w:rsidP="000C0739">
      <w:pPr>
        <w:numPr>
          <w:ilvl w:val="0"/>
          <w:numId w:val="1"/>
        </w:numPr>
        <w:shd w:val="clear" w:color="auto" w:fill="FDED98"/>
        <w:spacing w:before="100" w:beforeAutospacing="1" w:after="69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B505"/>
          <w:lang w:eastAsia="ru-RU"/>
        </w:rPr>
        <w:t xml:space="preserve">6 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CB505"/>
          <w:lang w:eastAsia="ru-RU"/>
        </w:rPr>
        <w:t>день</w:t>
      </w:r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Коктебель</w:t>
      </w:r>
      <w:proofErr w:type="spellEnd"/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</w:t>
      </w:r>
      <w:proofErr w:type="spellStart"/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Тополевка</w:t>
      </w:r>
      <w:proofErr w:type="spellEnd"/>
      <w:r w:rsidRPr="000C07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 Белогорск - Симферополь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Завтрак. 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Переезд в регион г</w:t>
      </w:r>
      <w:proofErr w:type="gram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.С</w:t>
      </w:r>
      <w:proofErr w:type="gram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тарый Крым.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Знакомство с Армянским монастырем 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Сурб-Хач</w:t>
      </w:r>
      <w:proofErr w:type="spell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14 века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– единственным в Крыму сохранившимся монастырским комплексом Армянской Апостольской Церкви.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Переезд в </w:t>
      </w: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</w:t>
      </w:r>
      <w:proofErr w:type="gram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.Т</w:t>
      </w:r>
      <w:proofErr w:type="gram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ополевка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путевая информация о монастыре. 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Посещение 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Топловского</w:t>
      </w:r>
      <w:proofErr w:type="spell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монастыря</w:t>
      </w:r>
      <w:proofErr w:type="gram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С</w:t>
      </w:r>
      <w:proofErr w:type="gram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в. 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Параскевы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(самостоятельно, без экскурсовода, прогулка по территории, посещение целебных источников, омовение в купели).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Трансфер</w:t>
      </w:r>
      <w:proofErr w:type="spell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</w:t>
      </w:r>
      <w:proofErr w:type="gramStart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</w:t>
      </w:r>
      <w:proofErr w:type="gramEnd"/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Белогорск. 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Осмотр поражающего своими размерами Суворовского дуба и Белой скалы (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Ак-кая</w:t>
      </w:r>
      <w:proofErr w:type="spell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)</w:t>
      </w: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уникального памятника природы, где снимались фильмы «Всадник без головы», «Человек с бульвара Капуцинов», «9-рота» и т.д.</w:t>
      </w:r>
    </w:p>
    <w:p w:rsidR="000C0739" w:rsidRPr="000C0739" w:rsidRDefault="000C0739" w:rsidP="000C07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C073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Обед (с элементами крымско-татарской кухни). </w:t>
      </w:r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Прибытие в аэропорт </w:t>
      </w:r>
      <w:proofErr w:type="gram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г</w:t>
      </w:r>
      <w:proofErr w:type="gram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. Симферополя к 15:30 – 16:00, на ж/</w:t>
      </w:r>
      <w:proofErr w:type="spellStart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д</w:t>
      </w:r>
      <w:proofErr w:type="spellEnd"/>
      <w:r w:rsidRPr="000C073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вокзал г. Симферополя к 16:30 – 17:00. Отъезд.</w:t>
      </w:r>
    </w:p>
    <w:p w:rsidR="006A6541" w:rsidRPr="000C0739" w:rsidRDefault="006775A9">
      <w:pPr>
        <w:rPr>
          <w:rFonts w:ascii="Times New Roman" w:hAnsi="Times New Roman" w:cs="Times New Roman"/>
        </w:rPr>
      </w:pPr>
    </w:p>
    <w:sectPr w:rsidR="006A6541" w:rsidRPr="000C0739" w:rsidSect="00E3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9D6"/>
    <w:multiLevelType w:val="multilevel"/>
    <w:tmpl w:val="5D0E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0739"/>
    <w:rsid w:val="000C0739"/>
    <w:rsid w:val="005678D3"/>
    <w:rsid w:val="006775A9"/>
    <w:rsid w:val="00C00A64"/>
    <w:rsid w:val="00E33404"/>
    <w:rsid w:val="00F6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bject-title">
    <w:name w:val="object-title"/>
    <w:basedOn w:val="a"/>
    <w:rsid w:val="000C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E04D-3400-4E75-B95A-5C71D8F7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965</Words>
  <Characters>5501</Characters>
  <Application>Microsoft Office Word</Application>
  <DocSecurity>0</DocSecurity>
  <Lines>45</Lines>
  <Paragraphs>12</Paragraphs>
  <ScaleCrop>false</ScaleCrop>
  <Company>MrFOGG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2022-01-21T08:17:00Z</dcterms:created>
  <dcterms:modified xsi:type="dcterms:W3CDTF">2022-01-21T08:22:00Z</dcterms:modified>
</cp:coreProperties>
</file>